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58B8" w14:textId="77777777" w:rsidR="00ED44E5" w:rsidRPr="00A410EA" w:rsidRDefault="00ED44E5" w:rsidP="005455D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Licitación Pública Nº</w:t>
      </w:r>
      <w:r w:rsidR="005455DC">
        <w:rPr>
          <w:b/>
          <w:sz w:val="28"/>
        </w:rPr>
        <w:t xml:space="preserve">           </w:t>
      </w:r>
      <w:r>
        <w:rPr>
          <w:b/>
          <w:sz w:val="28"/>
        </w:rPr>
        <w:t>/</w:t>
      </w:r>
      <w:r w:rsidR="005455DC">
        <w:rPr>
          <w:b/>
          <w:sz w:val="28"/>
        </w:rPr>
        <w:t xml:space="preserve">         </w:t>
      </w:r>
      <w:r>
        <w:rPr>
          <w:b/>
          <w:sz w:val="28"/>
        </w:rPr>
        <w:t>.</w:t>
      </w:r>
    </w:p>
    <w:p w14:paraId="2E4E3B79" w14:textId="77777777" w:rsidR="00B70E8F" w:rsidRPr="00F82ACF" w:rsidRDefault="00B70E8F" w:rsidP="00B70E8F">
      <w:pPr>
        <w:autoSpaceDE w:val="0"/>
        <w:rPr>
          <w:rFonts w:cs="Calibri"/>
          <w:b/>
          <w:bCs/>
        </w:rPr>
      </w:pPr>
      <w:r w:rsidRPr="00F82ACF">
        <w:rPr>
          <w:rFonts w:cs="Calibri"/>
          <w:b/>
          <w:bCs/>
        </w:rPr>
        <w:t xml:space="preserve">EXPEDIENTE Nº </w:t>
      </w:r>
    </w:p>
    <w:p w14:paraId="0A4C6661" w14:textId="77777777" w:rsidR="00B70E8F" w:rsidRPr="000A4FB6" w:rsidRDefault="00B70E8F" w:rsidP="00B70E8F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14:paraId="30004D6A" w14:textId="77777777" w:rsidR="00B70E8F" w:rsidRPr="00CF330B" w:rsidRDefault="00B70E8F" w:rsidP="00B70E8F">
      <w:pPr>
        <w:autoSpaceDE w:val="0"/>
        <w:jc w:val="center"/>
        <w:rPr>
          <w:rFonts w:cs="Calibri"/>
        </w:rPr>
      </w:pPr>
      <w:r w:rsidRPr="00CF330B">
        <w:rPr>
          <w:rFonts w:cs="Calibri"/>
          <w:b/>
          <w:bCs/>
          <w:sz w:val="28"/>
          <w:szCs w:val="28"/>
        </w:rPr>
        <w:t>MODELO CONTRATO DE LOCACION</w:t>
      </w:r>
    </w:p>
    <w:p w14:paraId="16A69B80" w14:textId="77777777" w:rsidR="00B70E8F" w:rsidRDefault="00B70E8F" w:rsidP="00B70E8F">
      <w:pPr>
        <w:autoSpaceDE w:val="0"/>
        <w:jc w:val="center"/>
        <w:rPr>
          <w:b/>
          <w:sz w:val="23"/>
          <w:szCs w:val="23"/>
        </w:rPr>
      </w:pPr>
    </w:p>
    <w:p w14:paraId="10A835A0" w14:textId="77777777" w:rsidR="00F07232" w:rsidRPr="00CF330B" w:rsidRDefault="00F07232" w:rsidP="00F07232">
      <w:pPr>
        <w:jc w:val="both"/>
        <w:rPr>
          <w:rFonts w:cs="Calibri"/>
        </w:rPr>
      </w:pPr>
      <w:r w:rsidRPr="00CF330B">
        <w:rPr>
          <w:rFonts w:cs="Calibri"/>
        </w:rPr>
        <w:t>---</w:t>
      </w:r>
      <w:r w:rsidR="00E01EDB" w:rsidRPr="00E01EDB">
        <w:rPr>
          <w:rFonts w:cs="Calibri"/>
        </w:rPr>
        <w:t xml:space="preserve"> </w:t>
      </w:r>
      <w:r w:rsidR="00E01EDB" w:rsidRPr="00B63907">
        <w:rPr>
          <w:rFonts w:cs="Calibri"/>
        </w:rPr>
        <w:t xml:space="preserve">Entre el Gobierno de La Pampa, representado en este acto por </w:t>
      </w:r>
      <w:permStart w:id="1220044838" w:edGrp="everyone"/>
      <w:r w:rsidR="00E01EDB" w:rsidRPr="00455AC0">
        <w:rPr>
          <w:rFonts w:cs="Calibri"/>
          <w:color w:val="FF0000"/>
        </w:rPr>
        <w:t>Ejemplo:</w:t>
      </w:r>
      <w:r w:rsidR="00E01EDB">
        <w:rPr>
          <w:rFonts w:cs="Calibri"/>
        </w:rPr>
        <w:t xml:space="preserve"> el Director General de Administración Escolar</w:t>
      </w:r>
      <w:permEnd w:id="1220044838"/>
      <w:r w:rsidR="00E01EDB" w:rsidRPr="00B63907">
        <w:rPr>
          <w:rFonts w:cs="Calibri"/>
        </w:rPr>
        <w:t xml:space="preserve"> Señor/a</w:t>
      </w:r>
      <w:r w:rsidR="00E01EDB">
        <w:rPr>
          <w:rFonts w:cs="Calibri"/>
        </w:rPr>
        <w:t xml:space="preserve"> </w:t>
      </w:r>
      <w:permStart w:id="1091571573" w:edGrp="everyone"/>
      <w:r w:rsidR="00E01EDB">
        <w:rPr>
          <w:rFonts w:cs="Calibri"/>
        </w:rPr>
        <w:t xml:space="preserve">            </w:t>
      </w:r>
      <w:permEnd w:id="1091571573"/>
      <w:r w:rsidR="00E01EDB" w:rsidRPr="00B63907">
        <w:rPr>
          <w:rFonts w:cs="Calibri"/>
        </w:rPr>
        <w:t xml:space="preserve">, D.N.I. Nº </w:t>
      </w:r>
      <w:permStart w:id="1935489043" w:edGrp="everyone"/>
      <w:r w:rsidR="00E01EDB">
        <w:rPr>
          <w:rFonts w:cs="Calibri"/>
        </w:rPr>
        <w:t xml:space="preserve">         </w:t>
      </w:r>
      <w:permEnd w:id="1935489043"/>
      <w:r w:rsidR="00E01EDB" w:rsidRPr="00B63907">
        <w:rPr>
          <w:rFonts w:cs="Calibri"/>
        </w:rPr>
        <w:t>,</w:t>
      </w:r>
      <w:r w:rsidR="00E01EDB" w:rsidRPr="00CF330B">
        <w:rPr>
          <w:rFonts w:cs="Calibri"/>
        </w:rPr>
        <w:t xml:space="preserve"> </w:t>
      </w:r>
      <w:r w:rsidR="00E01EDB">
        <w:rPr>
          <w:rFonts w:cs="Calibri"/>
        </w:rPr>
        <w:t xml:space="preserve">en adelante </w:t>
      </w:r>
      <w:r w:rsidRPr="00CF330B">
        <w:rPr>
          <w:rFonts w:cs="Calibri"/>
        </w:rPr>
        <w:t xml:space="preserve">“EL LOCATARIO” por una parte, y el Señor ________________________, D.N.I. Nº _______________, en su carácter de ____________ (titular del dominio, apoderado, padre, tutor, curador, administrador de la sucesión), en adelante “EL LOCADOR”, por la otra, </w:t>
      </w:r>
      <w:r w:rsidR="00E01EDB" w:rsidRPr="00FC4466">
        <w:rPr>
          <w:rFonts w:cs="Calibri"/>
        </w:rPr>
        <w:t xml:space="preserve">acuerdan en celebrar el presente Contrato de </w:t>
      </w:r>
      <w:r w:rsidR="00E01EDB">
        <w:rPr>
          <w:rFonts w:cs="Calibri"/>
        </w:rPr>
        <w:t>Locación de Inmueble</w:t>
      </w:r>
      <w:r w:rsidR="00E01EDB" w:rsidRPr="00FC4466">
        <w:rPr>
          <w:rFonts w:cs="Calibri"/>
        </w:rPr>
        <w:t>, que se integrará por los elementos exigidos por el Artículo 65 del Reglamento de Contrataciones (Decreto Nº 470/73 y modificatorios) y de conformidad a las siguientes cláusulas</w:t>
      </w:r>
      <w:r w:rsidRPr="00CF330B">
        <w:rPr>
          <w:rFonts w:cs="Calibri"/>
        </w:rPr>
        <w:t>:</w:t>
      </w:r>
    </w:p>
    <w:p w14:paraId="201DF07A" w14:textId="77777777" w:rsidR="00F07232" w:rsidRPr="00CF330B" w:rsidRDefault="00F07232" w:rsidP="00F07232">
      <w:pPr>
        <w:jc w:val="both"/>
        <w:rPr>
          <w:rFonts w:cs="Calibri"/>
        </w:rPr>
      </w:pPr>
    </w:p>
    <w:p w14:paraId="379F3863" w14:textId="77777777" w:rsidR="00F07232" w:rsidRPr="00CF330B" w:rsidRDefault="00F07232" w:rsidP="00F07232">
      <w:pPr>
        <w:jc w:val="both"/>
        <w:rPr>
          <w:rFonts w:cs="Calibri"/>
        </w:rPr>
      </w:pPr>
      <w:r w:rsidRPr="00CF330B">
        <w:rPr>
          <w:rFonts w:cs="Calibri"/>
          <w:b/>
          <w:bCs/>
        </w:rPr>
        <w:t>PRIMERA</w:t>
      </w:r>
      <w:r w:rsidRPr="00CF330B">
        <w:rPr>
          <w:rFonts w:cs="Calibri"/>
        </w:rPr>
        <w:t>: “EL LOCADOR” cede en locación a “EL LOCATARIO”, y éste recibe en conformidad, el inmueble ubicado en ____________ de la ciudad de _______, bajo Ejido ___, Circunscripción ____, Radio ___, Manzana ____, Parcela ____ que consta con una superficie cubierta de aproximadamente ____ metros cuadrados y se compone  de:__________________________ en perfecto estado y funcionamiento.</w:t>
      </w:r>
    </w:p>
    <w:p w14:paraId="7242ED0D" w14:textId="77777777" w:rsidR="00F07232" w:rsidRPr="00CF330B" w:rsidRDefault="00F07232" w:rsidP="00F07232">
      <w:pPr>
        <w:jc w:val="both"/>
        <w:rPr>
          <w:rFonts w:cs="Calibri"/>
          <w:b/>
          <w:bCs/>
        </w:rPr>
      </w:pPr>
    </w:p>
    <w:p w14:paraId="0C8D09AE" w14:textId="67F55063" w:rsidR="00F07232" w:rsidRPr="00CF330B" w:rsidRDefault="00F07232" w:rsidP="00F07232">
      <w:pPr>
        <w:tabs>
          <w:tab w:val="left" w:pos="851"/>
        </w:tabs>
        <w:autoSpaceDE w:val="0"/>
        <w:jc w:val="both"/>
        <w:rPr>
          <w:rFonts w:cs="Calibri"/>
        </w:rPr>
      </w:pPr>
      <w:r w:rsidRPr="00CF330B">
        <w:rPr>
          <w:rFonts w:cs="Calibri"/>
          <w:b/>
          <w:bCs/>
        </w:rPr>
        <w:t>SEGUNDA:</w:t>
      </w:r>
      <w:r w:rsidRPr="00CF330B">
        <w:rPr>
          <w:rFonts w:cs="Calibri"/>
        </w:rPr>
        <w:t xml:space="preserve"> </w:t>
      </w:r>
      <w:r w:rsidR="00DD3240" w:rsidRPr="00B63907">
        <w:rPr>
          <w:rFonts w:cs="Calibri"/>
        </w:rPr>
        <w:t xml:space="preserve">El </w:t>
      </w:r>
      <w:r w:rsidR="00DD3240">
        <w:rPr>
          <w:rFonts w:cs="Calibri"/>
        </w:rPr>
        <w:t>p</w:t>
      </w:r>
      <w:r w:rsidR="00DD3240" w:rsidRPr="00B63907">
        <w:rPr>
          <w:rFonts w:cs="Calibri"/>
        </w:rPr>
        <w:t xml:space="preserve">lazo de duración de este contrato </w:t>
      </w:r>
      <w:r w:rsidR="00DD3240">
        <w:rPr>
          <w:rFonts w:cs="Calibri"/>
        </w:rPr>
        <w:t xml:space="preserve">será por el término de </w:t>
      </w:r>
      <w:permStart w:id="1411386356" w:edGrp="everyone"/>
      <w:r w:rsidR="00DD3240">
        <w:rPr>
          <w:rFonts w:cs="Calibri"/>
        </w:rPr>
        <w:t xml:space="preserve">   </w:t>
      </w:r>
      <w:permEnd w:id="1411386356"/>
      <w:r w:rsidR="00DD3240">
        <w:rPr>
          <w:rFonts w:cs="Calibri"/>
        </w:rPr>
        <w:t xml:space="preserve"> y regirá desde </w:t>
      </w:r>
      <w:permStart w:id="1960447930" w:edGrp="everyone"/>
      <w:proofErr w:type="gramStart"/>
      <w:r w:rsidR="00DD3240">
        <w:rPr>
          <w:rFonts w:cs="Calibri"/>
        </w:rPr>
        <w:t xml:space="preserve">  </w:t>
      </w:r>
      <w:permEnd w:id="1960447930"/>
      <w:r w:rsidR="00DD3240" w:rsidRPr="00B63907">
        <w:rPr>
          <w:rFonts w:cs="Calibri"/>
        </w:rPr>
        <w:t>.</w:t>
      </w:r>
      <w:proofErr w:type="gramEnd"/>
    </w:p>
    <w:p w14:paraId="19B918BA" w14:textId="77777777" w:rsidR="00F07232" w:rsidRPr="00CF330B" w:rsidRDefault="00F07232" w:rsidP="00F07232">
      <w:pPr>
        <w:tabs>
          <w:tab w:val="left" w:pos="851"/>
        </w:tabs>
        <w:jc w:val="both"/>
        <w:rPr>
          <w:rFonts w:cs="Calibri"/>
        </w:rPr>
      </w:pPr>
    </w:p>
    <w:p w14:paraId="6CF65A1B" w14:textId="77777777" w:rsidR="00F07232" w:rsidRPr="00CF330B" w:rsidRDefault="00F07232" w:rsidP="00F07232">
      <w:pPr>
        <w:jc w:val="both"/>
        <w:rPr>
          <w:rFonts w:cs="Calibri"/>
        </w:rPr>
      </w:pPr>
      <w:r w:rsidRPr="00CF330B">
        <w:rPr>
          <w:rFonts w:cs="Calibri"/>
          <w:b/>
          <w:bCs/>
        </w:rPr>
        <w:t xml:space="preserve">TERCERA (en caso de ser monetariamente más conveniente la oferta de precio fijo): </w:t>
      </w:r>
      <w:r w:rsidRPr="00CF330B">
        <w:rPr>
          <w:rFonts w:cs="Calibri"/>
        </w:rPr>
        <w:t>El precio de la locación se estipula en la suma de PESOS _____</w:t>
      </w:r>
      <w:r w:rsidRPr="00CF330B">
        <w:rPr>
          <w:rFonts w:cs="Calibri"/>
          <w:u w:val="single"/>
        </w:rPr>
        <w:t xml:space="preserve">                           </w:t>
      </w:r>
      <w:r w:rsidRPr="00CF330B">
        <w:rPr>
          <w:rFonts w:cs="Calibri"/>
        </w:rPr>
        <w:t>____ ($______) mensuales, el que se considerará como valor neto y total, libre de toda comisión, impuesto o gasto de cualquier tipo, que “EL LOCATARIO” abonará por mes adelantado dentro de los primeros siete (7) días hábiles del respectivo mes, o recepción de la factura, lo que ocurra en último término.</w:t>
      </w:r>
    </w:p>
    <w:p w14:paraId="41EBA309" w14:textId="77777777" w:rsidR="00F07232" w:rsidRPr="00CF330B" w:rsidRDefault="00F07232" w:rsidP="00F07232">
      <w:pPr>
        <w:jc w:val="both"/>
        <w:rPr>
          <w:rFonts w:cs="Calibri"/>
        </w:rPr>
      </w:pPr>
    </w:p>
    <w:p w14:paraId="07DA7966" w14:textId="77777777" w:rsidR="00F07232" w:rsidRPr="00CF330B" w:rsidRDefault="00F07232" w:rsidP="00F07232">
      <w:pPr>
        <w:jc w:val="both"/>
        <w:rPr>
          <w:rFonts w:cs="Calibri"/>
        </w:rPr>
      </w:pPr>
      <w:r w:rsidRPr="00CF330B">
        <w:rPr>
          <w:rFonts w:cs="Calibri"/>
          <w:b/>
          <w:bCs/>
        </w:rPr>
        <w:t xml:space="preserve">TERCERA (en caso de ser monetariamente más conveniente la oferta de precio ajustable): </w:t>
      </w:r>
      <w:r w:rsidRPr="00CF330B">
        <w:rPr>
          <w:rFonts w:cs="Calibri"/>
        </w:rPr>
        <w:t xml:space="preserve">El precio de la locación se estipula en la suma de PESOS </w:t>
      </w:r>
      <w:r w:rsidRPr="00CF330B">
        <w:rPr>
          <w:rFonts w:cs="Calibri"/>
          <w:u w:val="single"/>
        </w:rPr>
        <w:t>_____                        _</w:t>
      </w:r>
      <w:r w:rsidRPr="00CF330B">
        <w:rPr>
          <w:rFonts w:cs="Calibri"/>
        </w:rPr>
        <w:t>___ ($______) mensuales, ajustable anualmente por el Coeficiente de Estabilización de Referencia (CER) publicado mensualmente por el BCRA, de acuerdo a lo establecido por el Decreto Nº 1958/21, reglamentario del Artículo Nº 31 de la Ley Nº 3311; el que se considerará como valor neto y total, libre de toda comisión, impuesto o gasto de cualquier tipo, que “EL LOCATARIO” abonará por mes adelantado dentro de los primeros siete (7) días hábiles del respectivo mes, o recepción de la factura, lo que ocurra en último término.</w:t>
      </w:r>
    </w:p>
    <w:p w14:paraId="636FEB76" w14:textId="77777777" w:rsidR="00F07232" w:rsidRPr="00CF330B" w:rsidRDefault="00F07232" w:rsidP="00F07232">
      <w:pPr>
        <w:jc w:val="both"/>
        <w:rPr>
          <w:rFonts w:cs="Calibri"/>
        </w:rPr>
      </w:pPr>
    </w:p>
    <w:p w14:paraId="57A8EA8D" w14:textId="77777777" w:rsidR="00F07232" w:rsidRPr="00CF330B" w:rsidRDefault="00F07232" w:rsidP="00F07232">
      <w:pPr>
        <w:jc w:val="both"/>
        <w:rPr>
          <w:rFonts w:cs="Calibri"/>
          <w:snapToGrid w:val="0"/>
        </w:rPr>
      </w:pPr>
      <w:r w:rsidRPr="00CF330B">
        <w:rPr>
          <w:rFonts w:cs="Calibri"/>
          <w:b/>
          <w:bCs/>
          <w:snapToGrid w:val="0"/>
        </w:rPr>
        <w:lastRenderedPageBreak/>
        <w:t>CUARTA:</w:t>
      </w:r>
      <w:r w:rsidRPr="00CF330B">
        <w:rPr>
          <w:rFonts w:cs="Calibri"/>
          <w:snapToGrid w:val="0"/>
        </w:rPr>
        <w:t xml:space="preserve"> Queda establecido que</w:t>
      </w:r>
      <w:r w:rsidR="00E01EDB">
        <w:rPr>
          <w:rFonts w:cs="Calibri"/>
          <w:snapToGrid w:val="0"/>
        </w:rPr>
        <w:t>,</w:t>
      </w:r>
      <w:r w:rsidRPr="00CF330B">
        <w:rPr>
          <w:rFonts w:cs="Calibri"/>
          <w:snapToGrid w:val="0"/>
        </w:rPr>
        <w:t xml:space="preserve"> a la finalización del presente contrato de locación, “EL LOCATARIO” se obliga a desocupar el inmueble y hacer entrega del mismo libre de ocupantes.  En caso contrario, queda obligado a abonar una indemnización por cada día de demora, equivalente al importe diario del alquiler mensual convenido.</w:t>
      </w:r>
    </w:p>
    <w:p w14:paraId="063B1784" w14:textId="77777777" w:rsidR="00F07232" w:rsidRPr="00CF330B" w:rsidRDefault="00F07232" w:rsidP="00F07232">
      <w:pPr>
        <w:jc w:val="both"/>
        <w:rPr>
          <w:rFonts w:cs="Calibri"/>
          <w:snapToGrid w:val="0"/>
        </w:rPr>
      </w:pPr>
    </w:p>
    <w:p w14:paraId="2401D2D6" w14:textId="77777777" w:rsidR="00F07232" w:rsidRPr="00CF330B" w:rsidRDefault="00F07232" w:rsidP="00F07232">
      <w:pPr>
        <w:jc w:val="both"/>
        <w:rPr>
          <w:rFonts w:cs="Calibri"/>
          <w:b/>
          <w:bCs/>
        </w:rPr>
      </w:pPr>
      <w:r w:rsidRPr="00CF330B">
        <w:rPr>
          <w:rFonts w:cs="Calibri"/>
          <w:b/>
          <w:bCs/>
          <w:snapToGrid w:val="0"/>
        </w:rPr>
        <w:t xml:space="preserve">QUINTA: </w:t>
      </w:r>
      <w:r w:rsidRPr="00CF330B">
        <w:rPr>
          <w:rFonts w:cs="Calibri"/>
          <w:snapToGrid w:val="0"/>
        </w:rPr>
        <w:t>El inmueble objeto del presente contrato se entrega en buenas condiciones, dejándose constancia que todos los elementos, pisos, muros, vidrios, instalaciones sanitarias, de luz, agua, cloacas y gas natural, se encuentran en buen estado de conservación y funcionamiento, obligándose “EL LOCATARIO” a conservar y devolver el inmueble en el mismo estado en el que lo recibe, salvo el desgaste ocasionado por el normal uso y transcurso del tiempo. En caso contrario habrá de encargarse de sus reparaciones debidamente.</w:t>
      </w:r>
    </w:p>
    <w:p w14:paraId="750211D6" w14:textId="77777777" w:rsidR="00F07232" w:rsidRPr="00CF330B" w:rsidRDefault="00F07232" w:rsidP="00F07232">
      <w:pPr>
        <w:jc w:val="both"/>
        <w:rPr>
          <w:rFonts w:cs="Calibri"/>
        </w:rPr>
      </w:pPr>
    </w:p>
    <w:p w14:paraId="6B73447D" w14:textId="77777777" w:rsidR="00F07232" w:rsidRPr="00CF330B" w:rsidRDefault="00F07232" w:rsidP="00F07232">
      <w:pPr>
        <w:jc w:val="both"/>
        <w:rPr>
          <w:rFonts w:cs="Calibri"/>
        </w:rPr>
      </w:pPr>
      <w:r w:rsidRPr="00CF330B">
        <w:rPr>
          <w:rFonts w:cs="Calibri"/>
          <w:b/>
          <w:bCs/>
          <w:lang w:val="es-ES"/>
        </w:rPr>
        <w:t>SEXTA</w:t>
      </w:r>
      <w:r w:rsidRPr="00CF330B">
        <w:rPr>
          <w:rFonts w:cs="Calibri"/>
          <w:b/>
          <w:bCs/>
        </w:rPr>
        <w:t>:</w:t>
      </w:r>
      <w:r w:rsidRPr="00CF330B">
        <w:rPr>
          <w:rFonts w:cs="Calibri"/>
        </w:rPr>
        <w:t xml:space="preserve"> El bien locado será destinado por “EL LOCATARIO” </w:t>
      </w:r>
      <w:r w:rsidR="00E01EDB">
        <w:rPr>
          <w:rFonts w:cs="Calibri"/>
        </w:rPr>
        <w:t>al objeto establecido en las Cláusulas Particulares</w:t>
      </w:r>
      <w:r w:rsidRPr="00CF330B">
        <w:rPr>
          <w:rFonts w:cs="Calibri"/>
        </w:rPr>
        <w:t>, no pudiendo variar por ningún motivo ese destino, estándole prohibido realizar sublocaciones, transferir o ceder el presente contrato por ningún título.</w:t>
      </w:r>
    </w:p>
    <w:p w14:paraId="40175217" w14:textId="77777777" w:rsidR="00F07232" w:rsidRPr="00CF330B" w:rsidRDefault="00F07232" w:rsidP="00F07232">
      <w:pPr>
        <w:jc w:val="both"/>
        <w:rPr>
          <w:rFonts w:cs="Calibri"/>
        </w:rPr>
      </w:pPr>
    </w:p>
    <w:p w14:paraId="59B51EBC" w14:textId="77777777" w:rsidR="00F07232" w:rsidRPr="00CF330B" w:rsidRDefault="00F07232" w:rsidP="00F07232">
      <w:pPr>
        <w:jc w:val="both"/>
        <w:rPr>
          <w:rFonts w:cs="Calibri"/>
          <w:snapToGrid w:val="0"/>
        </w:rPr>
      </w:pPr>
      <w:r w:rsidRPr="00CF330B">
        <w:rPr>
          <w:rFonts w:cs="Calibri"/>
          <w:b/>
          <w:bCs/>
          <w:snapToGrid w:val="0"/>
        </w:rPr>
        <w:t xml:space="preserve">SEPTIMA: </w:t>
      </w:r>
      <w:r w:rsidRPr="00CF330B">
        <w:rPr>
          <w:rFonts w:cs="Calibri"/>
          <w:snapToGrid w:val="0"/>
        </w:rPr>
        <w:t>Producido algún deterioro, desperfecto o rotura en el inmueble o sus elementos accesorios, “EL LOCATARIO” deberá comunicarlo a “EL LOCADOR”, quien deberá proceder a su refacción o reparación en el plazo más inmediato posible; excepto que por la entidad de los mismos ello no fuera posible sin la afectación inhabitable del servicio.  En éste último caso y de tratarse de deterioros incompatibles con el uso adecuado del inmueble, dará derecho a “EL LOCATARIO” a la rescisión inmediata del contrato sin derecho a contraprestación ni indemnización de ninguna naturaleza a favor de “EL LOCADOR”.  En el caso de que “EL LOCADOR” no proceda a efectuar los arreglos correspondientes en el plazo indicado, tendrá derecho a efectuarlos “EL LOCATARIO” a cuenta y cargo de aquel y a compensar los costos que ello le irroge, con el monto equivalente a las sumas de los cánones locativos a devengarse en adelante dentro del plazo locativo y su renovación.  En el caso en que los daños sean causados por el uso negligente o doloso de “EL LOCATARIO”, este tendrá a su cuenta y cargo la reparación de los mismos.</w:t>
      </w:r>
    </w:p>
    <w:p w14:paraId="1468FF19" w14:textId="77777777" w:rsidR="00F07232" w:rsidRPr="00CF330B" w:rsidRDefault="00F07232" w:rsidP="00F07232">
      <w:pPr>
        <w:jc w:val="both"/>
        <w:rPr>
          <w:rFonts w:cs="Calibri"/>
          <w:snapToGrid w:val="0"/>
        </w:rPr>
      </w:pPr>
      <w:r w:rsidRPr="00CF330B">
        <w:rPr>
          <w:rFonts w:cs="Calibri"/>
          <w:snapToGrid w:val="0"/>
        </w:rPr>
        <w:t>En este caso cuando “EL LOCATARIO” fuese a comenzar con los trabajos de reparación que le correspondan, deberá comunicar tal circunstancia a “EL LOCADOR” por medio fehaciente con una antelación no menor a setenta y dos (72) horas previas al comienzo de los trabajos, a los efectos de su contralor u opinión.  Si “EL LOCATARIO” no procediera a efectuarlos durante el plazo contractual, deberá abonar a “EL LOCADOR” un monto equivalente al costo de reparación que le hayan sido presupuestados a “EL LOCATARIO”, en concepto indemnizatorio por los daños causados.</w:t>
      </w:r>
    </w:p>
    <w:p w14:paraId="1B0F0BAB" w14:textId="77777777" w:rsidR="00F07232" w:rsidRPr="00CF330B" w:rsidRDefault="00F07232" w:rsidP="00F07232">
      <w:pPr>
        <w:jc w:val="both"/>
        <w:rPr>
          <w:rFonts w:cs="Calibri"/>
          <w:snapToGrid w:val="0"/>
        </w:rPr>
      </w:pPr>
    </w:p>
    <w:p w14:paraId="2B3F71B2" w14:textId="77777777" w:rsidR="00F07232" w:rsidRPr="00CF330B" w:rsidRDefault="00F07232" w:rsidP="00F07232">
      <w:pPr>
        <w:jc w:val="both"/>
        <w:rPr>
          <w:rFonts w:cs="Calibri"/>
          <w:snapToGrid w:val="0"/>
        </w:rPr>
      </w:pPr>
      <w:r w:rsidRPr="00CF330B">
        <w:rPr>
          <w:rFonts w:cs="Calibri"/>
          <w:b/>
          <w:bCs/>
          <w:snapToGrid w:val="0"/>
        </w:rPr>
        <w:t xml:space="preserve">OCTAVA: </w:t>
      </w:r>
      <w:r w:rsidRPr="00CF330B">
        <w:rPr>
          <w:rFonts w:cs="Calibri"/>
          <w:snapToGrid w:val="0"/>
        </w:rPr>
        <w:t>Serán por cuenta de “EL LOCADOR” el pago de Impuestos, Tasas y Contribuciones Nacionales, Provinciales y/o Municipales que graven el inmueble, estando a cargo de “EL LOCATARIO” el pago de la totalidad de los importes del costo de los servicios de energía eléctrica y gas natural generados durante el plazo de la locación y su prórroga, en tal caso.</w:t>
      </w:r>
    </w:p>
    <w:p w14:paraId="3BF97396" w14:textId="77777777" w:rsidR="00F07232" w:rsidRPr="00CF330B" w:rsidRDefault="00F07232" w:rsidP="00F07232">
      <w:pPr>
        <w:jc w:val="both"/>
        <w:rPr>
          <w:rFonts w:cs="Calibri"/>
          <w:snapToGrid w:val="0"/>
        </w:rPr>
      </w:pPr>
    </w:p>
    <w:p w14:paraId="6BD404A0" w14:textId="77777777" w:rsidR="00F07232" w:rsidRPr="00CF330B" w:rsidRDefault="00F07232" w:rsidP="00F07232">
      <w:pPr>
        <w:jc w:val="both"/>
        <w:rPr>
          <w:rFonts w:cs="Calibri"/>
          <w:snapToGrid w:val="0"/>
        </w:rPr>
      </w:pPr>
      <w:r w:rsidRPr="00CF330B">
        <w:rPr>
          <w:rFonts w:cs="Calibri"/>
          <w:b/>
          <w:bCs/>
          <w:snapToGrid w:val="0"/>
        </w:rPr>
        <w:lastRenderedPageBreak/>
        <w:t xml:space="preserve">NOVENA: </w:t>
      </w:r>
      <w:r w:rsidRPr="00CF330B">
        <w:rPr>
          <w:rFonts w:cs="Calibri"/>
          <w:snapToGrid w:val="0"/>
        </w:rPr>
        <w:t>“EL LOCATARIO” no podrá introducir en el inmueble ningún tipo de mejora sin el consentimiento escrito de “EL LOCADOR”.</w:t>
      </w:r>
    </w:p>
    <w:p w14:paraId="3FC264BD" w14:textId="77777777" w:rsidR="00F07232" w:rsidRPr="00CF330B" w:rsidRDefault="00F07232" w:rsidP="00F07232">
      <w:pPr>
        <w:jc w:val="both"/>
        <w:rPr>
          <w:rFonts w:cs="Calibri"/>
          <w:snapToGrid w:val="0"/>
        </w:rPr>
      </w:pPr>
    </w:p>
    <w:p w14:paraId="1F9F6ED2" w14:textId="77777777" w:rsidR="00F07232" w:rsidRPr="00CF330B" w:rsidRDefault="00F07232" w:rsidP="00F07232">
      <w:pPr>
        <w:jc w:val="both"/>
        <w:rPr>
          <w:rFonts w:cs="Calibri"/>
          <w:snapToGrid w:val="0"/>
        </w:rPr>
      </w:pPr>
      <w:r w:rsidRPr="00CF330B">
        <w:rPr>
          <w:rFonts w:cs="Calibri"/>
          <w:b/>
          <w:bCs/>
          <w:snapToGrid w:val="0"/>
        </w:rPr>
        <w:t xml:space="preserve">DECIMA: </w:t>
      </w:r>
      <w:r w:rsidRPr="00CF330B">
        <w:rPr>
          <w:rFonts w:cs="Calibri"/>
          <w:snapToGrid w:val="0"/>
        </w:rPr>
        <w:t>Para el caso de controversia judicial derivada de la interpretación o ejecución del presente contrato, las partes se someten a la jurisdicción de los Tribunales Ordinarios de la ciudad de Santa Rosa, con renuncia expresa a cualquier otro fuero o jurisdicción que por cualquier motivo les pudiera corresponder, fijando a tal efecto los siguientes domicilios: “EL LOCADOR” en ______________ de la ciudad de _________, y “EL LOCATARIO” en ___________.</w:t>
      </w:r>
    </w:p>
    <w:p w14:paraId="426B1EB1" w14:textId="77777777" w:rsidR="00F07232" w:rsidRPr="00CF330B" w:rsidRDefault="00F07232" w:rsidP="00F07232">
      <w:pPr>
        <w:jc w:val="both"/>
        <w:rPr>
          <w:rFonts w:cs="Calibri"/>
          <w:snapToGrid w:val="0"/>
        </w:rPr>
      </w:pPr>
    </w:p>
    <w:p w14:paraId="2285532E" w14:textId="77777777" w:rsidR="00F07232" w:rsidRPr="00CF330B" w:rsidRDefault="00F07232" w:rsidP="00F07232">
      <w:pPr>
        <w:jc w:val="both"/>
        <w:rPr>
          <w:rFonts w:cs="Calibri"/>
        </w:rPr>
      </w:pPr>
      <w:r w:rsidRPr="00CF330B">
        <w:rPr>
          <w:rFonts w:cs="Calibri"/>
          <w:snapToGrid w:val="0"/>
        </w:rPr>
        <w:t>Conforme las partes, se firman tres (3) ejemplares de un mismo tenor y a un solo efecto, en la ciudad de Santa Rosa, Capital de la Provincia de La Pampa, a los_______ días del mes de ______________ del año dos mil …...</w:t>
      </w:r>
    </w:p>
    <w:p w14:paraId="6FD4CE3F" w14:textId="77777777" w:rsidR="00F07232" w:rsidRPr="00CF330B" w:rsidRDefault="00F07232" w:rsidP="00F07232">
      <w:pPr>
        <w:tabs>
          <w:tab w:val="left" w:pos="19440"/>
        </w:tabs>
        <w:spacing w:line="200" w:lineRule="atLeast"/>
        <w:jc w:val="both"/>
        <w:rPr>
          <w:rFonts w:cs="Calibri"/>
        </w:rPr>
      </w:pPr>
    </w:p>
    <w:p w14:paraId="51F92C1D" w14:textId="77777777" w:rsidR="00F07232" w:rsidRPr="00CF330B" w:rsidRDefault="00F07232" w:rsidP="00F07232">
      <w:pPr>
        <w:jc w:val="both"/>
        <w:rPr>
          <w:rFonts w:cs="Calibri"/>
        </w:rPr>
      </w:pPr>
    </w:p>
    <w:p w14:paraId="5F1E3DA8" w14:textId="77777777" w:rsidR="00715B5E" w:rsidRDefault="00715B5E" w:rsidP="00B6712D">
      <w:pPr>
        <w:spacing w:after="0" w:line="240" w:lineRule="auto"/>
        <w:jc w:val="center"/>
        <w:rPr>
          <w:sz w:val="24"/>
        </w:rPr>
      </w:pPr>
    </w:p>
    <w:sectPr w:rsidR="00715B5E" w:rsidSect="00F71F62">
      <w:headerReference w:type="default" r:id="rId8"/>
      <w:footerReference w:type="default" r:id="rId9"/>
      <w:pgSz w:w="11906" w:h="16838"/>
      <w:pgMar w:top="2126" w:right="709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B4CC" w14:textId="77777777" w:rsidR="008E06F6" w:rsidRDefault="008E06F6" w:rsidP="00406D04">
      <w:pPr>
        <w:spacing w:after="0" w:line="240" w:lineRule="auto"/>
      </w:pPr>
      <w:r>
        <w:separator/>
      </w:r>
    </w:p>
  </w:endnote>
  <w:endnote w:type="continuationSeparator" w:id="0">
    <w:p w14:paraId="58376798" w14:textId="77777777" w:rsidR="008E06F6" w:rsidRDefault="008E06F6" w:rsidP="004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68CC" w14:textId="77777777" w:rsidR="00F71F62" w:rsidRDefault="00F71F62" w:rsidP="00F71F62">
    <w:pPr>
      <w:pStyle w:val="Encabezado"/>
      <w:tabs>
        <w:tab w:val="clear" w:pos="4252"/>
        <w:tab w:val="clear" w:pos="8504"/>
        <w:tab w:val="center" w:pos="4890"/>
        <w:tab w:val="right" w:pos="9781"/>
      </w:tabs>
      <w:jc w:val="right"/>
      <w:rPr>
        <w:caps/>
        <w:color w:val="000000"/>
        <w:sz w:val="18"/>
        <w:szCs w:val="18"/>
      </w:rPr>
    </w:pPr>
  </w:p>
  <w:p w14:paraId="67094E19" w14:textId="77777777" w:rsidR="00F71F62" w:rsidRPr="00392DFD" w:rsidRDefault="00F71F62" w:rsidP="00F71F62">
    <w:pPr>
      <w:pStyle w:val="Encabezado"/>
      <w:tabs>
        <w:tab w:val="clear" w:pos="4252"/>
        <w:tab w:val="clear" w:pos="8504"/>
        <w:tab w:val="center" w:pos="4890"/>
        <w:tab w:val="right" w:pos="9781"/>
      </w:tabs>
      <w:jc w:val="right"/>
      <w:rPr>
        <w:caps/>
        <w:color w:val="000000"/>
        <w:sz w:val="18"/>
        <w:szCs w:val="18"/>
      </w:rPr>
    </w:pPr>
    <w:r w:rsidRPr="00392DFD">
      <w:rPr>
        <w:caps/>
        <w:color w:val="000000"/>
        <w:sz w:val="18"/>
        <w:szCs w:val="18"/>
      </w:rPr>
      <w:t>proponente</w:t>
    </w:r>
    <w:r w:rsidR="0008248E">
      <w:rPr>
        <w:caps/>
        <w:color w:val="000000"/>
        <w:sz w:val="18"/>
        <w:szCs w:val="18"/>
      </w:rPr>
      <w:t xml:space="preserve"> (firma y aclaracion)</w:t>
    </w:r>
    <w:r w:rsidRPr="00392DFD">
      <w:rPr>
        <w:caps/>
        <w:color w:val="000000"/>
        <w:sz w:val="18"/>
        <w:szCs w:val="18"/>
      </w:rPr>
      <w:tab/>
    </w:r>
    <w:r w:rsidRPr="00392DFD">
      <w:rPr>
        <w:caps/>
        <w:color w:val="000000"/>
        <w:sz w:val="18"/>
        <w:szCs w:val="18"/>
      </w:rPr>
      <w:tab/>
    </w:r>
  </w:p>
  <w:p w14:paraId="6B05F5D0" w14:textId="77777777" w:rsidR="00EA26B7" w:rsidRPr="00F71F62" w:rsidRDefault="00EA26B7" w:rsidP="00F71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502B" w14:textId="77777777" w:rsidR="008E06F6" w:rsidRDefault="008E06F6" w:rsidP="00406D04">
      <w:pPr>
        <w:spacing w:after="0" w:line="240" w:lineRule="auto"/>
      </w:pPr>
      <w:r>
        <w:separator/>
      </w:r>
    </w:p>
  </w:footnote>
  <w:footnote w:type="continuationSeparator" w:id="0">
    <w:p w14:paraId="1FEF0CD7" w14:textId="77777777" w:rsidR="008E06F6" w:rsidRDefault="008E06F6" w:rsidP="004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EA89" w14:textId="77777777" w:rsidR="002344C1" w:rsidRPr="002344C1" w:rsidRDefault="002344C1" w:rsidP="002344C1">
    <w:pPr>
      <w:autoSpaceDE w:val="0"/>
      <w:autoSpaceDN w:val="0"/>
      <w:adjustRightInd w:val="0"/>
      <w:spacing w:after="0" w:line="240" w:lineRule="auto"/>
      <w:rPr>
        <w:rFonts w:ascii="Verdana" w:eastAsia="Batang" w:hAnsi="Verdana" w:cs="Verdana"/>
        <w:b/>
        <w:i/>
        <w:color w:val="000000"/>
        <w:sz w:val="24"/>
        <w:szCs w:val="24"/>
        <w:lang w:eastAsia="es-AR"/>
      </w:rPr>
    </w:pPr>
    <w:r w:rsidRPr="002344C1">
      <w:rPr>
        <w:rFonts w:ascii="Verdana" w:eastAsia="Batang" w:hAnsi="Verdana" w:cs="Verdana"/>
        <w:b/>
        <w:bCs/>
        <w:i/>
        <w:iCs/>
        <w:color w:val="000000"/>
        <w:lang w:eastAsia="es-AR"/>
      </w:rPr>
      <w:t xml:space="preserve">                                                           </w:t>
    </w:r>
  </w:p>
  <w:p w14:paraId="6BF45D76" w14:textId="1A7E0FA0" w:rsidR="002344C1" w:rsidRPr="002344C1" w:rsidRDefault="001B29C8" w:rsidP="002344C1">
    <w:pPr>
      <w:spacing w:after="0" w:line="240" w:lineRule="auto"/>
      <w:rPr>
        <w:rFonts w:ascii="Times New Roman" w:eastAsia="Batang" w:hAnsi="Times New Roman"/>
        <w:noProof/>
        <w:sz w:val="24"/>
        <w:szCs w:val="24"/>
        <w:lang w:val="es-ES" w:eastAsia="es-ES"/>
      </w:rPr>
    </w:pPr>
    <w:r>
      <w:rPr>
        <w:rFonts w:ascii="Times New Roman" w:eastAsia="Batang" w:hAnsi="Times New Roman"/>
        <w:noProof/>
        <w:sz w:val="24"/>
        <w:szCs w:val="24"/>
        <w:lang w:val="es-ES" w:eastAsia="es-ES"/>
      </w:rPr>
      <w:drawing>
        <wp:inline distT="0" distB="0" distL="0" distR="0" wp14:anchorId="2910214A" wp14:editId="23E4C59E">
          <wp:extent cx="1884680" cy="85852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4C1" w:rsidRPr="002344C1">
      <w:rPr>
        <w:rFonts w:ascii="Times New Roman" w:eastAsia="Batang" w:hAnsi="Times New Roman"/>
        <w:sz w:val="24"/>
        <w:szCs w:val="24"/>
        <w:lang w:val="es-ES" w:eastAsia="es-ES"/>
      </w:rPr>
      <w:t xml:space="preserve">  </w:t>
    </w:r>
    <w:r w:rsidR="002344C1" w:rsidRPr="002344C1">
      <w:rPr>
        <w:rFonts w:ascii="Times New Roman" w:eastAsia="Batang" w:hAnsi="Times New Roman"/>
        <w:sz w:val="24"/>
        <w:szCs w:val="24"/>
        <w:lang w:val="es-ES" w:eastAsia="es-ES"/>
      </w:rPr>
      <w:tab/>
      <w:t xml:space="preserve">                                        </w:t>
    </w:r>
    <w:r w:rsidRPr="002344C1">
      <w:rPr>
        <w:rFonts w:ascii="Times New Roman" w:eastAsia="Batang" w:hAnsi="Times New Roman"/>
        <w:noProof/>
        <w:sz w:val="24"/>
        <w:szCs w:val="24"/>
        <w:lang w:eastAsia="es-ES"/>
      </w:rPr>
      <w:drawing>
        <wp:inline distT="0" distB="0" distL="0" distR="0" wp14:anchorId="6AD9DA3D" wp14:editId="17B6E994">
          <wp:extent cx="1717675" cy="77914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273F3" w14:textId="77777777" w:rsidR="00F71F62" w:rsidRDefault="00F71F62" w:rsidP="00F71F62">
    <w:pPr>
      <w:pStyle w:val="Encabezado"/>
      <w:tabs>
        <w:tab w:val="clear" w:pos="4252"/>
        <w:tab w:val="clear" w:pos="8504"/>
        <w:tab w:val="left" w:pos="1950"/>
      </w:tabs>
      <w:rPr>
        <w:sz w:val="14"/>
        <w:szCs w:val="14"/>
      </w:rPr>
    </w:pPr>
  </w:p>
  <w:p w14:paraId="11170354" w14:textId="77777777" w:rsidR="00F71F62" w:rsidRPr="002306AF" w:rsidRDefault="00F71F62" w:rsidP="00F71F62">
    <w:pPr>
      <w:pStyle w:val="Encabezado"/>
      <w:tabs>
        <w:tab w:val="clear" w:pos="4252"/>
        <w:tab w:val="clear" w:pos="8504"/>
        <w:tab w:val="left" w:pos="195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EE"/>
    <w:multiLevelType w:val="hybridMultilevel"/>
    <w:tmpl w:val="51FCA5F8"/>
    <w:lvl w:ilvl="0" w:tplc="2C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72A11D9"/>
    <w:multiLevelType w:val="hybridMultilevel"/>
    <w:tmpl w:val="A888D83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58F0"/>
    <w:multiLevelType w:val="hybridMultilevel"/>
    <w:tmpl w:val="BDFAD3A6"/>
    <w:lvl w:ilvl="0" w:tplc="2F9E1A84">
      <w:start w:val="1"/>
      <w:numFmt w:val="lowerLetter"/>
      <w:lvlText w:val="%1)"/>
      <w:lvlJc w:val="left"/>
      <w:pPr>
        <w:ind w:left="644" w:hanging="360"/>
      </w:p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A11659"/>
    <w:multiLevelType w:val="hybridMultilevel"/>
    <w:tmpl w:val="F184F492"/>
    <w:lvl w:ilvl="0" w:tplc="F76EB804">
      <w:start w:val="1"/>
      <w:numFmt w:val="lowerLetter"/>
      <w:lvlText w:val="%1.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B2AAE"/>
    <w:multiLevelType w:val="hybridMultilevel"/>
    <w:tmpl w:val="12A80A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3F79"/>
    <w:multiLevelType w:val="hybridMultilevel"/>
    <w:tmpl w:val="9C607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900B4"/>
    <w:multiLevelType w:val="hybridMultilevel"/>
    <w:tmpl w:val="61244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712F"/>
    <w:multiLevelType w:val="hybridMultilevel"/>
    <w:tmpl w:val="BC92DC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970D3"/>
    <w:multiLevelType w:val="hybridMultilevel"/>
    <w:tmpl w:val="6268B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51B"/>
    <w:multiLevelType w:val="hybridMultilevel"/>
    <w:tmpl w:val="F2B6C004"/>
    <w:lvl w:ilvl="0" w:tplc="FB4C2A58">
      <w:start w:val="1"/>
      <w:numFmt w:val="lowerLetter"/>
      <w:lvlText w:val="%1)"/>
      <w:lvlJc w:val="left"/>
      <w:pPr>
        <w:ind w:left="720" w:hanging="360"/>
      </w:pPr>
      <w:rPr>
        <w:rFonts w:cs="Helvetica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7AEB"/>
    <w:multiLevelType w:val="hybridMultilevel"/>
    <w:tmpl w:val="646295B8"/>
    <w:lvl w:ilvl="0" w:tplc="B70A8492">
      <w:start w:val="1"/>
      <w:numFmt w:val="lowerLetter"/>
      <w:lvlText w:val="%1)"/>
      <w:lvlJc w:val="left"/>
      <w:pPr>
        <w:ind w:left="644" w:hanging="360"/>
      </w:p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4D2520"/>
    <w:multiLevelType w:val="hybridMultilevel"/>
    <w:tmpl w:val="F4726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4458C"/>
    <w:multiLevelType w:val="hybridMultilevel"/>
    <w:tmpl w:val="A0FA43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11F7F"/>
    <w:multiLevelType w:val="hybridMultilevel"/>
    <w:tmpl w:val="E73CABA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94768"/>
    <w:multiLevelType w:val="hybridMultilevel"/>
    <w:tmpl w:val="47ACE4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930BA"/>
    <w:multiLevelType w:val="hybridMultilevel"/>
    <w:tmpl w:val="30848D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B7CFE"/>
    <w:multiLevelType w:val="hybridMultilevel"/>
    <w:tmpl w:val="3B0C916A"/>
    <w:lvl w:ilvl="0" w:tplc="5FD01B8C">
      <w:start w:val="1"/>
      <w:numFmt w:val="decimal"/>
      <w:lvlText w:val="%1."/>
      <w:lvlJc w:val="left"/>
      <w:pPr>
        <w:ind w:left="644" w:hanging="360"/>
      </w:p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36409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304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962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84606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26393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7873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10682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5578261">
    <w:abstractNumId w:val="0"/>
  </w:num>
  <w:num w:numId="9" w16cid:durableId="2080444810">
    <w:abstractNumId w:val="1"/>
  </w:num>
  <w:num w:numId="10" w16cid:durableId="435948622">
    <w:abstractNumId w:val="13"/>
  </w:num>
  <w:num w:numId="11" w16cid:durableId="824325451">
    <w:abstractNumId w:val="11"/>
  </w:num>
  <w:num w:numId="12" w16cid:durableId="1148353107">
    <w:abstractNumId w:val="4"/>
  </w:num>
  <w:num w:numId="13" w16cid:durableId="243222175">
    <w:abstractNumId w:val="14"/>
  </w:num>
  <w:num w:numId="14" w16cid:durableId="325939916">
    <w:abstractNumId w:val="7"/>
  </w:num>
  <w:num w:numId="15" w16cid:durableId="1113090936">
    <w:abstractNumId w:val="5"/>
  </w:num>
  <w:num w:numId="16" w16cid:durableId="875393105">
    <w:abstractNumId w:val="6"/>
  </w:num>
  <w:num w:numId="17" w16cid:durableId="809328966">
    <w:abstractNumId w:val="12"/>
  </w:num>
  <w:num w:numId="18" w16cid:durableId="1984233799">
    <w:abstractNumId w:val="15"/>
  </w:num>
  <w:num w:numId="19" w16cid:durableId="802625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rCQ9IiZ8KeE9KlDkdwp+yV6KuHTuMh/xXJMjNuL22CDeItExnnbfbTxNDMTUi+HBs2Xw7piqtn95KLhR0QxQow==" w:salt="+k69ImT5DQbaqi/2rGua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04"/>
    <w:rsid w:val="00007232"/>
    <w:rsid w:val="000303D6"/>
    <w:rsid w:val="0005178A"/>
    <w:rsid w:val="00055B30"/>
    <w:rsid w:val="00060679"/>
    <w:rsid w:val="0006370E"/>
    <w:rsid w:val="00070901"/>
    <w:rsid w:val="0008248E"/>
    <w:rsid w:val="000963D4"/>
    <w:rsid w:val="000A6453"/>
    <w:rsid w:val="000D3924"/>
    <w:rsid w:val="000F7FD8"/>
    <w:rsid w:val="00121B75"/>
    <w:rsid w:val="00156EF3"/>
    <w:rsid w:val="001708E5"/>
    <w:rsid w:val="001808BB"/>
    <w:rsid w:val="001B29C8"/>
    <w:rsid w:val="001B7C55"/>
    <w:rsid w:val="001D2493"/>
    <w:rsid w:val="001D4B2A"/>
    <w:rsid w:val="001F47B2"/>
    <w:rsid w:val="001F5A28"/>
    <w:rsid w:val="00226F0C"/>
    <w:rsid w:val="00230E8C"/>
    <w:rsid w:val="00234422"/>
    <w:rsid w:val="002344C1"/>
    <w:rsid w:val="00240B71"/>
    <w:rsid w:val="00261DEA"/>
    <w:rsid w:val="002738F1"/>
    <w:rsid w:val="002A5052"/>
    <w:rsid w:val="00316D3F"/>
    <w:rsid w:val="0033325F"/>
    <w:rsid w:val="00360256"/>
    <w:rsid w:val="003A0718"/>
    <w:rsid w:val="003F5E22"/>
    <w:rsid w:val="00406D04"/>
    <w:rsid w:val="0043137D"/>
    <w:rsid w:val="00435917"/>
    <w:rsid w:val="0043739F"/>
    <w:rsid w:val="00457508"/>
    <w:rsid w:val="00465638"/>
    <w:rsid w:val="00471891"/>
    <w:rsid w:val="004918F8"/>
    <w:rsid w:val="00492371"/>
    <w:rsid w:val="004A64F7"/>
    <w:rsid w:val="004A7B76"/>
    <w:rsid w:val="004D536D"/>
    <w:rsid w:val="004D634C"/>
    <w:rsid w:val="0051336B"/>
    <w:rsid w:val="00540000"/>
    <w:rsid w:val="005455DC"/>
    <w:rsid w:val="0054583B"/>
    <w:rsid w:val="00552530"/>
    <w:rsid w:val="005527DC"/>
    <w:rsid w:val="00552F6F"/>
    <w:rsid w:val="005534BA"/>
    <w:rsid w:val="00565E7C"/>
    <w:rsid w:val="005707C9"/>
    <w:rsid w:val="005715E2"/>
    <w:rsid w:val="0058471D"/>
    <w:rsid w:val="005907E7"/>
    <w:rsid w:val="005C2509"/>
    <w:rsid w:val="005E4879"/>
    <w:rsid w:val="006267D9"/>
    <w:rsid w:val="00672D2C"/>
    <w:rsid w:val="00674EE1"/>
    <w:rsid w:val="006E0ECB"/>
    <w:rsid w:val="006F0973"/>
    <w:rsid w:val="00702D96"/>
    <w:rsid w:val="00706A6E"/>
    <w:rsid w:val="00712AAF"/>
    <w:rsid w:val="00715B5E"/>
    <w:rsid w:val="00727248"/>
    <w:rsid w:val="007347F6"/>
    <w:rsid w:val="007358F3"/>
    <w:rsid w:val="00755150"/>
    <w:rsid w:val="007869A0"/>
    <w:rsid w:val="007A58E6"/>
    <w:rsid w:val="007E5735"/>
    <w:rsid w:val="007F540D"/>
    <w:rsid w:val="008019DD"/>
    <w:rsid w:val="0082280E"/>
    <w:rsid w:val="008419CD"/>
    <w:rsid w:val="0084655B"/>
    <w:rsid w:val="008539F0"/>
    <w:rsid w:val="0085761C"/>
    <w:rsid w:val="00882ACB"/>
    <w:rsid w:val="00885FF7"/>
    <w:rsid w:val="008A26A6"/>
    <w:rsid w:val="008E06F6"/>
    <w:rsid w:val="0094359B"/>
    <w:rsid w:val="0094770E"/>
    <w:rsid w:val="00953184"/>
    <w:rsid w:val="00987B6D"/>
    <w:rsid w:val="00993F77"/>
    <w:rsid w:val="009A6B90"/>
    <w:rsid w:val="009C38C0"/>
    <w:rsid w:val="009F3F05"/>
    <w:rsid w:val="00A221C7"/>
    <w:rsid w:val="00A34CC1"/>
    <w:rsid w:val="00A35711"/>
    <w:rsid w:val="00A410EA"/>
    <w:rsid w:val="00A43B1E"/>
    <w:rsid w:val="00A511A0"/>
    <w:rsid w:val="00A7404A"/>
    <w:rsid w:val="00A83ACE"/>
    <w:rsid w:val="00AB0DB2"/>
    <w:rsid w:val="00AD3716"/>
    <w:rsid w:val="00AD60E9"/>
    <w:rsid w:val="00AF7FE5"/>
    <w:rsid w:val="00B376F7"/>
    <w:rsid w:val="00B540AB"/>
    <w:rsid w:val="00B63B77"/>
    <w:rsid w:val="00B6712D"/>
    <w:rsid w:val="00B70E8F"/>
    <w:rsid w:val="00B76726"/>
    <w:rsid w:val="00B97FC7"/>
    <w:rsid w:val="00BC6CDF"/>
    <w:rsid w:val="00C11314"/>
    <w:rsid w:val="00C23278"/>
    <w:rsid w:val="00C25620"/>
    <w:rsid w:val="00C30A90"/>
    <w:rsid w:val="00C47A9C"/>
    <w:rsid w:val="00C5102B"/>
    <w:rsid w:val="00C60DC7"/>
    <w:rsid w:val="00C97522"/>
    <w:rsid w:val="00CA0DCE"/>
    <w:rsid w:val="00CA1D4C"/>
    <w:rsid w:val="00CA5E12"/>
    <w:rsid w:val="00CC0015"/>
    <w:rsid w:val="00CF330B"/>
    <w:rsid w:val="00D10A68"/>
    <w:rsid w:val="00D112F7"/>
    <w:rsid w:val="00D27064"/>
    <w:rsid w:val="00D412D9"/>
    <w:rsid w:val="00D53091"/>
    <w:rsid w:val="00D64023"/>
    <w:rsid w:val="00D64E42"/>
    <w:rsid w:val="00D9342D"/>
    <w:rsid w:val="00DC0483"/>
    <w:rsid w:val="00DC4BE9"/>
    <w:rsid w:val="00DD3240"/>
    <w:rsid w:val="00DD7F8C"/>
    <w:rsid w:val="00E0097E"/>
    <w:rsid w:val="00E01EDB"/>
    <w:rsid w:val="00E07D8B"/>
    <w:rsid w:val="00E36E84"/>
    <w:rsid w:val="00E51B03"/>
    <w:rsid w:val="00E626C0"/>
    <w:rsid w:val="00E83239"/>
    <w:rsid w:val="00E85707"/>
    <w:rsid w:val="00EA26B7"/>
    <w:rsid w:val="00EB52AF"/>
    <w:rsid w:val="00ED44E5"/>
    <w:rsid w:val="00ED516C"/>
    <w:rsid w:val="00F07232"/>
    <w:rsid w:val="00F71F62"/>
    <w:rsid w:val="00F82ACF"/>
    <w:rsid w:val="00FA29EA"/>
    <w:rsid w:val="00FA6125"/>
    <w:rsid w:val="00FC1C94"/>
    <w:rsid w:val="00FD3510"/>
    <w:rsid w:val="00FD35D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78B1A"/>
  <w15:chartTrackingRefBased/>
  <w15:docId w15:val="{53961660-1BB9-40AD-BF01-710E0941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D04"/>
  </w:style>
  <w:style w:type="paragraph" w:styleId="Piedepgina">
    <w:name w:val="footer"/>
    <w:basedOn w:val="Normal"/>
    <w:link w:val="PiedepginaCar"/>
    <w:uiPriority w:val="99"/>
    <w:unhideWhenUsed/>
    <w:rsid w:val="00406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D04"/>
  </w:style>
  <w:style w:type="paragraph" w:styleId="Textodeglobo">
    <w:name w:val="Balloon Text"/>
    <w:basedOn w:val="Normal"/>
    <w:link w:val="TextodegloboCar"/>
    <w:uiPriority w:val="99"/>
    <w:semiHidden/>
    <w:unhideWhenUsed/>
    <w:rsid w:val="00C1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1314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7347F6"/>
    <w:pPr>
      <w:ind w:left="708"/>
    </w:pPr>
  </w:style>
  <w:style w:type="paragraph" w:styleId="Textoindependiente">
    <w:name w:val="Body Text"/>
    <w:basedOn w:val="Normal"/>
    <w:link w:val="TextoindependienteCar"/>
    <w:rsid w:val="00C23278"/>
    <w:pPr>
      <w:spacing w:after="0" w:line="240" w:lineRule="auto"/>
      <w:jc w:val="both"/>
    </w:pPr>
    <w:rPr>
      <w:rFonts w:ascii="Arial" w:eastAsia="Batang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C23278"/>
    <w:rPr>
      <w:rFonts w:ascii="Arial" w:eastAsia="Batang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540D"/>
    <w:pPr>
      <w:spacing w:after="0" w:line="240" w:lineRule="auto"/>
    </w:pPr>
    <w:rPr>
      <w:rFonts w:cs="Calibri"/>
      <w:lang w:eastAsia="es-AR"/>
    </w:rPr>
  </w:style>
  <w:style w:type="character" w:styleId="Textoennegrita">
    <w:name w:val="Strong"/>
    <w:uiPriority w:val="22"/>
    <w:qFormat/>
    <w:rsid w:val="007F540D"/>
    <w:rPr>
      <w:b/>
      <w:bCs/>
    </w:rPr>
  </w:style>
  <w:style w:type="character" w:styleId="Hipervnculo">
    <w:name w:val="Hyperlink"/>
    <w:uiPriority w:val="99"/>
    <w:unhideWhenUsed/>
    <w:rsid w:val="00F71F6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F71F62"/>
    <w:rPr>
      <w:color w:val="605E5C"/>
      <w:shd w:val="clear" w:color="auto" w:fill="E1DFDD"/>
    </w:rPr>
  </w:style>
  <w:style w:type="paragraph" w:customStyle="1" w:styleId="Default">
    <w:name w:val="Default"/>
    <w:rsid w:val="003332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636F-545B-4F75-9AD2-BF0A23E9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5388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Mauricio Beinticinco</cp:lastModifiedBy>
  <cp:revision>2</cp:revision>
  <cp:lastPrinted>2023-04-11T15:35:00Z</cp:lastPrinted>
  <dcterms:created xsi:type="dcterms:W3CDTF">2023-10-10T12:08:00Z</dcterms:created>
  <dcterms:modified xsi:type="dcterms:W3CDTF">2023-10-10T12:08:00Z</dcterms:modified>
</cp:coreProperties>
</file>